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600" w:lineRule="exact"/>
        <w:jc w:val="center"/>
        <w:textAlignment w:val="auto"/>
        <w:rPr>
          <w:rFonts w:hint="default"/>
          <w:b/>
          <w:bCs/>
          <w:sz w:val="36"/>
          <w:szCs w:val="36"/>
          <w:lang w:val="en-US" w:eastAsia="zh-CN"/>
        </w:rPr>
      </w:pPr>
      <w:r>
        <w:rPr>
          <w:rFonts w:hint="eastAsia"/>
          <w:b/>
          <w:bCs/>
          <w:sz w:val="36"/>
          <w:szCs w:val="36"/>
          <w:lang w:val="en-US" w:eastAsia="zh-CN"/>
        </w:rPr>
        <w:t>第三轮中国智库综合评价研究项目启动暨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bCs/>
          <w:sz w:val="36"/>
          <w:szCs w:val="36"/>
          <w:lang w:val="en-US" w:eastAsia="zh-CN"/>
        </w:rPr>
      </w:pPr>
      <w:r>
        <w:rPr>
          <w:rFonts w:hint="eastAsia"/>
          <w:b/>
          <w:bCs/>
          <w:sz w:val="36"/>
          <w:szCs w:val="36"/>
          <w:lang w:val="en-US" w:eastAsia="zh-CN"/>
        </w:rPr>
        <w:t>AMI智库入库与中国智库特色案例征集遴选通告</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both"/>
        <w:textAlignment w:val="auto"/>
        <w:rPr>
          <w:rFonts w:hint="default"/>
          <w:b/>
          <w:bCs/>
          <w:sz w:val="28"/>
          <w:szCs w:val="28"/>
          <w:lang w:val="en-US" w:eastAsia="zh-CN"/>
        </w:rPr>
      </w:pPr>
      <w:r>
        <w:rPr>
          <w:rFonts w:hint="eastAsia"/>
          <w:b/>
          <w:bCs/>
          <w:sz w:val="28"/>
          <w:szCs w:val="28"/>
          <w:lang w:val="en-US" w:eastAsia="zh-CN"/>
        </w:rPr>
        <w:t>项目背景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cs="宋体"/>
          <w:sz w:val="28"/>
          <w:szCs w:val="28"/>
          <w:lang w:val="en-US" w:eastAsia="zh-CN"/>
        </w:rPr>
      </w:pPr>
      <w:r>
        <w:rPr>
          <w:rFonts w:hint="eastAsia"/>
          <w:sz w:val="28"/>
          <w:szCs w:val="28"/>
          <w:lang w:val="en-US" w:eastAsia="zh-CN"/>
        </w:rPr>
        <w:t>自2013年</w:t>
      </w:r>
      <w:r>
        <w:rPr>
          <w:rFonts w:hint="eastAsia" w:ascii="Times New Roman" w:hAnsi="Times New Roman" w:cs="宋体"/>
          <w:sz w:val="28"/>
          <w:szCs w:val="28"/>
          <w:lang w:val="en-US" w:eastAsia="zh-CN"/>
        </w:rPr>
        <w:t>习近平总书记对智库建设作出重要批示</w:t>
      </w:r>
      <w:r>
        <w:rPr>
          <w:rFonts w:hint="eastAsia" w:cs="宋体"/>
          <w:sz w:val="28"/>
          <w:szCs w:val="28"/>
          <w:lang w:val="en-US" w:eastAsia="zh-CN"/>
        </w:rPr>
        <w:t>以来，中国特色新型智库已经稳步走过了十年的发展历程。以国家高端智库为引领，各系统、各地方积极响应总书记号召，坚决落实党中央部署，为中国特色新型智库建设作出了丰富多彩的重要贡献。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cs="宋体"/>
          <w:sz w:val="28"/>
          <w:szCs w:val="28"/>
          <w:lang w:val="en-US" w:eastAsia="zh-CN"/>
        </w:rPr>
      </w:pPr>
      <w:r>
        <w:rPr>
          <w:rFonts w:hint="eastAsia" w:cs="宋体"/>
          <w:sz w:val="28"/>
          <w:szCs w:val="28"/>
          <w:lang w:val="en-US" w:eastAsia="zh-CN"/>
        </w:rPr>
        <w:t>十年来，中国社会科学评价研究院（以下简称“评价院”）切实履行“制定标准、组织评价、检查监督、保证质量”的评价职责和科研诚信管理职责，在智库评价研究方面形成了一系列突破性、代表性、品牌性成果。特别地，由评价院自主研创的国家标准《人文社会科学智库评价指标体系》标志着中国智库评价走向系统成熟。评价院以四年为周期，基于“智库综合评价AMI指标体系”，循环开展全球智库评价研究和中国智库综合评价研究等品牌项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cs="宋体"/>
          <w:sz w:val="28"/>
          <w:szCs w:val="28"/>
          <w:lang w:val="en-US" w:eastAsia="zh-CN"/>
        </w:rPr>
      </w:pPr>
      <w:r>
        <w:rPr>
          <w:rFonts w:hint="eastAsia" w:cs="宋体"/>
          <w:sz w:val="28"/>
          <w:szCs w:val="28"/>
          <w:lang w:val="en-US" w:eastAsia="zh-CN"/>
        </w:rPr>
        <w:t>作为第一轮中国智库综合评价研究项目成果，《中国智库综合评价AMI研究报告（2017）》中共有166家机构入选核心智库，包含综合性智库、专业性智库、企业智库和社会智库四大类22个组别。</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cs="宋体"/>
          <w:sz w:val="28"/>
          <w:szCs w:val="28"/>
          <w:lang w:val="en-US" w:eastAsia="zh-CN"/>
        </w:rPr>
      </w:pPr>
      <w:r>
        <w:rPr>
          <w:rFonts w:hint="eastAsia" w:cs="宋体"/>
          <w:sz w:val="28"/>
          <w:szCs w:val="28"/>
          <w:lang w:val="en-US" w:eastAsia="zh-CN"/>
        </w:rPr>
        <w:t>同为第一轮中国智库综合评价研究项目成果，《中国智库成果与人才评价报告（2018）》从“咨政建言”“学术成果”“创新人才”三个角度对中国主要智库进行深入分析研究，通过评审遴选出有代表性的智库人才与成果，产生示范效应，进而为引导中国特色新型智库建设提供一定的参考。</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cs="宋体"/>
          <w:sz w:val="28"/>
          <w:szCs w:val="28"/>
          <w:lang w:val="en-US" w:eastAsia="zh-CN"/>
        </w:rPr>
      </w:pPr>
      <w:r>
        <w:rPr>
          <w:rFonts w:hint="eastAsia" w:cs="宋体"/>
          <w:sz w:val="28"/>
          <w:szCs w:val="28"/>
          <w:lang w:val="en-US" w:eastAsia="zh-CN"/>
        </w:rPr>
        <w:t>作为第二轮中国智库综合评价研究项目成果，《中国智库AMI综合评价研究报告（2021）》聚焦咨政建言、理论创新、舆论引导、社会服务、公共外交和内部治理创新六项特色指标进行智库综合评价和特色案例遴选，首次发布了《中国智库特色案例汇编》。</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cs="宋体"/>
          <w:sz w:val="28"/>
          <w:szCs w:val="28"/>
          <w:lang w:val="en-US" w:eastAsia="zh-CN"/>
        </w:rPr>
      </w:pPr>
      <w:r>
        <w:rPr>
          <w:rFonts w:hint="eastAsia" w:cs="宋体"/>
          <w:sz w:val="28"/>
          <w:szCs w:val="28"/>
          <w:lang w:val="en-US" w:eastAsia="zh-CN"/>
        </w:rPr>
        <w:t>第三轮中国智库综合评价研究项目（以下简称“本项目”）的前期调研工作已于2024年逐步开展，评价工作于即日正式启动。</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both"/>
        <w:textAlignment w:val="auto"/>
        <w:rPr>
          <w:rFonts w:hint="default"/>
          <w:b/>
          <w:bCs/>
          <w:sz w:val="28"/>
          <w:szCs w:val="28"/>
          <w:lang w:val="en-US" w:eastAsia="zh-CN"/>
        </w:rPr>
      </w:pPr>
      <w:r>
        <w:rPr>
          <w:rFonts w:hint="eastAsia"/>
          <w:b/>
          <w:bCs/>
          <w:sz w:val="28"/>
          <w:szCs w:val="28"/>
          <w:lang w:val="en-US" w:eastAsia="zh-CN"/>
        </w:rPr>
        <w:t>项目内容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cs="宋体"/>
          <w:sz w:val="28"/>
          <w:szCs w:val="28"/>
          <w:lang w:val="en-US" w:eastAsia="zh-CN"/>
        </w:rPr>
      </w:pPr>
      <w:r>
        <w:rPr>
          <w:rFonts w:hint="eastAsia" w:cs="宋体"/>
          <w:sz w:val="28"/>
          <w:szCs w:val="28"/>
          <w:lang w:val="en-US" w:eastAsia="zh-CN"/>
        </w:rPr>
        <w:t>基于从全过程、各方面、多角度回顾与展望中国特色新型智库建设的研究目的，本项目评价工作流程包括公开征集、自主申报、资格审核、书面评审、专家评审等多个环节，其中征集和申报环节包括以下相互关联的三个分版块。</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562" w:firstLineChars="200"/>
        <w:jc w:val="both"/>
        <w:textAlignment w:val="auto"/>
        <w:rPr>
          <w:rFonts w:hint="default" w:cs="宋体"/>
          <w:sz w:val="28"/>
          <w:szCs w:val="28"/>
          <w:lang w:val="en-US" w:eastAsia="zh-CN"/>
        </w:rPr>
      </w:pPr>
      <w:r>
        <w:rPr>
          <w:rFonts w:hint="eastAsia" w:ascii="黑体" w:hAnsi="黑体" w:eastAsia="黑体" w:cs="黑体"/>
          <w:b/>
          <w:bCs/>
          <w:color w:val="FF0000"/>
          <w:sz w:val="28"/>
          <w:szCs w:val="28"/>
          <w:lang w:val="en-US" w:eastAsia="zh-CN"/>
        </w:rPr>
        <w:t>必填</w:t>
      </w:r>
      <w:r>
        <w:rPr>
          <w:rFonts w:hint="eastAsia" w:cs="宋体"/>
          <w:sz w:val="28"/>
          <w:szCs w:val="28"/>
          <w:lang w:val="en-US" w:eastAsia="zh-CN"/>
        </w:rPr>
        <w:t>AMI智库入库申报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cs="宋体"/>
          <w:b/>
          <w:bCs/>
          <w:sz w:val="28"/>
          <w:szCs w:val="28"/>
          <w:highlight w:val="none"/>
          <w:lang w:val="en-US" w:eastAsia="zh-CN"/>
        </w:rPr>
      </w:pPr>
      <w:r>
        <w:rPr>
          <w:rFonts w:hint="eastAsia"/>
          <w:sz w:val="28"/>
          <w:szCs w:val="28"/>
          <w:lang w:val="en-US" w:eastAsia="zh-CN"/>
        </w:rPr>
        <w:t>为</w:t>
      </w:r>
      <w:r>
        <w:rPr>
          <w:rFonts w:hint="eastAsia" w:cs="宋体"/>
          <w:sz w:val="28"/>
          <w:szCs w:val="28"/>
          <w:lang w:val="en-US" w:eastAsia="zh-CN"/>
        </w:rPr>
        <w:t>进一步更新中国智库基础数据，</w:t>
      </w:r>
      <w:r>
        <w:rPr>
          <w:rFonts w:hint="eastAsia" w:ascii="Times New Roman" w:hAnsi="Times New Roman" w:cs="宋体"/>
          <w:sz w:val="28"/>
          <w:szCs w:val="28"/>
          <w:lang w:val="en-US" w:eastAsia="zh-CN"/>
        </w:rPr>
        <w:t>采取“自主申报+审核入库”的工作模式，面向中国各级各类智库开放</w:t>
      </w:r>
      <w:r>
        <w:rPr>
          <w:rFonts w:hint="eastAsia" w:cs="宋体"/>
          <w:sz w:val="28"/>
          <w:szCs w:val="28"/>
          <w:lang w:val="en-US" w:eastAsia="zh-CN"/>
        </w:rPr>
        <w:t>申报</w:t>
      </w:r>
      <w:r>
        <w:rPr>
          <w:rFonts w:hint="eastAsia" w:ascii="Times New Roman" w:hAnsi="Times New Roman" w:cs="宋体"/>
          <w:sz w:val="28"/>
          <w:szCs w:val="28"/>
          <w:lang w:val="en-US" w:eastAsia="zh-CN"/>
        </w:rPr>
        <w:t>。</w:t>
      </w:r>
      <w:r>
        <w:rPr>
          <w:rFonts w:hint="eastAsia" w:ascii="Times New Roman" w:hAnsi="Times New Roman" w:cs="宋体"/>
          <w:b/>
          <w:bCs/>
          <w:sz w:val="28"/>
          <w:szCs w:val="28"/>
          <w:highlight w:val="none"/>
          <w:lang w:val="en-US" w:eastAsia="zh-CN"/>
        </w:rPr>
        <w:t>各</w:t>
      </w:r>
      <w:r>
        <w:rPr>
          <w:rFonts w:hint="default" w:ascii="Times New Roman" w:hAnsi="Times New Roman" w:cs="宋体"/>
          <w:b/>
          <w:bCs/>
          <w:sz w:val="28"/>
          <w:szCs w:val="28"/>
          <w:highlight w:val="none"/>
          <w:lang w:val="en-US" w:eastAsia="zh-CN"/>
        </w:rPr>
        <w:t>申报单位</w:t>
      </w:r>
      <w:r>
        <w:rPr>
          <w:rFonts w:hint="eastAsia" w:ascii="黑体" w:hAnsi="黑体" w:eastAsia="黑体" w:cs="黑体"/>
          <w:b/>
          <w:bCs/>
          <w:color w:val="FF0000"/>
          <w:sz w:val="28"/>
          <w:szCs w:val="28"/>
          <w:highlight w:val="none"/>
          <w:lang w:val="en-US" w:eastAsia="zh-CN"/>
        </w:rPr>
        <w:t>必须</w:t>
      </w:r>
      <w:r>
        <w:rPr>
          <w:rFonts w:hint="eastAsia" w:cs="宋体"/>
          <w:b/>
          <w:bCs/>
          <w:sz w:val="28"/>
          <w:szCs w:val="28"/>
          <w:highlight w:val="none"/>
          <w:lang w:val="en-US" w:eastAsia="zh-CN"/>
        </w:rPr>
        <w:t>填报《AMI智库入库申报书》，可</w:t>
      </w:r>
      <w:r>
        <w:rPr>
          <w:rFonts w:hint="eastAsia" w:ascii="Times New Roman" w:hAnsi="Times New Roman" w:cs="宋体"/>
          <w:b/>
          <w:bCs/>
          <w:sz w:val="28"/>
          <w:szCs w:val="28"/>
          <w:highlight w:val="none"/>
          <w:lang w:val="en-US" w:eastAsia="zh-CN"/>
        </w:rPr>
        <w:t>不参加</w:t>
      </w:r>
      <w:r>
        <w:rPr>
          <w:rFonts w:hint="eastAsia" w:cs="宋体"/>
          <w:b/>
          <w:bCs/>
          <w:sz w:val="28"/>
          <w:szCs w:val="28"/>
          <w:highlight w:val="none"/>
          <w:lang w:val="en-US" w:eastAsia="zh-CN"/>
        </w:rPr>
        <w:t>特色案例申报</w:t>
      </w:r>
      <w:r>
        <w:rPr>
          <w:rFonts w:hint="eastAsia" w:ascii="Times New Roman" w:hAnsi="Times New Roman" w:cs="宋体"/>
          <w:b/>
          <w:bCs/>
          <w:sz w:val="28"/>
          <w:szCs w:val="28"/>
          <w:highlight w:val="none"/>
          <w:lang w:val="en-US" w:eastAsia="zh-CN"/>
        </w:rPr>
        <w:t>。</w:t>
      </w:r>
      <w:r>
        <w:rPr>
          <w:rFonts w:hint="eastAsia" w:cs="宋体"/>
          <w:b/>
          <w:bCs/>
          <w:sz w:val="28"/>
          <w:szCs w:val="28"/>
          <w:highlight w:val="none"/>
          <w:lang w:val="en-US" w:eastAsia="zh-CN"/>
        </w:rPr>
        <w:t>（</w:t>
      </w:r>
      <w:r>
        <w:rPr>
          <w:rFonts w:hint="eastAsia" w:ascii="Times New Roman" w:hAnsi="Times New Roman" w:cs="宋体"/>
          <w:b/>
          <w:bCs/>
          <w:sz w:val="28"/>
          <w:szCs w:val="28"/>
          <w:highlight w:val="none"/>
          <w:lang w:val="en-US" w:eastAsia="zh-CN"/>
        </w:rPr>
        <w:t>详见附件一</w:t>
      </w:r>
      <w:r>
        <w:rPr>
          <w:rFonts w:hint="eastAsia" w:cs="宋体"/>
          <w:b/>
          <w:bCs/>
          <w:sz w:val="28"/>
          <w:szCs w:val="28"/>
          <w:highlight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560" w:firstLineChars="200"/>
        <w:jc w:val="both"/>
        <w:textAlignment w:val="auto"/>
        <w:rPr>
          <w:rFonts w:hint="default" w:cs="宋体"/>
          <w:sz w:val="28"/>
          <w:szCs w:val="28"/>
          <w:lang w:val="en-US" w:eastAsia="zh-CN"/>
        </w:rPr>
      </w:pPr>
      <w:r>
        <w:rPr>
          <w:rFonts w:hint="eastAsia" w:cs="宋体"/>
          <w:sz w:val="28"/>
          <w:szCs w:val="28"/>
          <w:lang w:val="en-US" w:eastAsia="zh-CN"/>
        </w:rPr>
        <w:t>中国智库特色案例申报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default" w:cs="宋体"/>
          <w:sz w:val="28"/>
          <w:szCs w:val="28"/>
          <w:lang w:val="en-US" w:eastAsia="zh-CN"/>
        </w:rPr>
      </w:pPr>
      <w:r>
        <w:rPr>
          <w:rFonts w:hint="eastAsia" w:cs="宋体"/>
          <w:sz w:val="28"/>
          <w:szCs w:val="28"/>
          <w:lang w:val="en-US" w:eastAsia="zh-CN"/>
        </w:rPr>
        <w:t>为进一步搭建智库交流互鉴平台，采取“自主申报+主客观综合评价”的工作模式，按智库功能发挥的“特色品牌”和内部治理的“特色实践”两个特色案例申报类型，结合若干细分方向与具体形式开展智库案例征集与遴选。</w:t>
      </w:r>
      <w:r>
        <w:rPr>
          <w:rFonts w:hint="eastAsia" w:cs="宋体"/>
          <w:b/>
          <w:bCs/>
          <w:sz w:val="28"/>
          <w:szCs w:val="28"/>
          <w:highlight w:val="none"/>
          <w:lang w:val="en-US" w:eastAsia="zh-CN"/>
        </w:rPr>
        <w:t>《中国智库特色案例申报书》须和《AMI智库入库申报书》同时提交。（</w:t>
      </w:r>
      <w:r>
        <w:rPr>
          <w:rFonts w:hint="eastAsia" w:ascii="Times New Roman" w:hAnsi="Times New Roman" w:cs="宋体"/>
          <w:b/>
          <w:bCs/>
          <w:sz w:val="28"/>
          <w:szCs w:val="28"/>
          <w:highlight w:val="none"/>
          <w:lang w:val="en-US" w:eastAsia="zh-CN"/>
        </w:rPr>
        <w:t>详见附件</w:t>
      </w:r>
      <w:r>
        <w:rPr>
          <w:rFonts w:hint="eastAsia" w:cs="宋体"/>
          <w:b/>
          <w:bCs/>
          <w:sz w:val="28"/>
          <w:szCs w:val="28"/>
          <w:highlight w:val="none"/>
          <w:lang w:val="en-US" w:eastAsia="zh-CN"/>
        </w:rPr>
        <w:t>二）</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562" w:firstLineChars="200"/>
        <w:jc w:val="both"/>
        <w:textAlignment w:val="auto"/>
        <w:rPr>
          <w:rFonts w:hint="eastAsia" w:cs="宋体"/>
          <w:sz w:val="28"/>
          <w:szCs w:val="28"/>
          <w:lang w:val="en-US" w:eastAsia="zh-CN"/>
        </w:rPr>
      </w:pPr>
      <w:r>
        <w:rPr>
          <w:rFonts w:hint="eastAsia" w:ascii="黑体" w:hAnsi="黑体" w:eastAsia="黑体" w:cs="黑体"/>
          <w:b/>
          <w:bCs/>
          <w:color w:val="FF0000"/>
          <w:sz w:val="28"/>
          <w:szCs w:val="28"/>
          <w:lang w:val="en-US" w:eastAsia="zh-CN"/>
        </w:rPr>
        <w:t>必填</w:t>
      </w:r>
      <w:r>
        <w:rPr>
          <w:rFonts w:hint="eastAsia" w:cs="宋体"/>
          <w:sz w:val="28"/>
          <w:szCs w:val="28"/>
          <w:lang w:val="en-US" w:eastAsia="zh-CN"/>
        </w:rPr>
        <w:t>中国特色新型智库十年回顾与展望调查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cs="宋体"/>
          <w:sz w:val="28"/>
          <w:szCs w:val="28"/>
          <w:lang w:val="en-US" w:eastAsia="zh-CN"/>
        </w:rPr>
      </w:pPr>
      <w:r>
        <w:rPr>
          <w:rFonts w:hint="eastAsia" w:cs="宋体"/>
          <w:sz w:val="28"/>
          <w:szCs w:val="28"/>
          <w:lang w:val="en-US" w:eastAsia="zh-CN"/>
        </w:rPr>
        <w:t>为全面调查、充分反映中国特色新型智库建设情况，特编制《中国特色新型智库十年回顾与展望调查问卷》，面向所有关心智库建设与评价的公众开放。</w:t>
      </w:r>
      <w:r>
        <w:rPr>
          <w:rFonts w:hint="eastAsia" w:cs="宋体"/>
          <w:b/>
          <w:bCs/>
          <w:sz w:val="28"/>
          <w:szCs w:val="28"/>
          <w:highlight w:val="none"/>
          <w:lang w:val="en-US" w:eastAsia="zh-CN"/>
        </w:rPr>
        <w:t>调查问卷中，填报者基于主观评价推荐的智库及其推荐理由等信息将作为入库审核和案例评审的重要参考。（详见文末问卷星链接或二维码）</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s="宋体"/>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jc w:val="both"/>
        <w:textAlignment w:val="auto"/>
        <w:rPr>
          <w:rFonts w:hint="eastAsia" w:cs="宋体"/>
          <w:sz w:val="28"/>
          <w:szCs w:val="28"/>
          <w:lang w:val="en-US" w:eastAsia="zh-CN"/>
        </w:rPr>
      </w:pPr>
      <w:r>
        <w:rPr>
          <w:rFonts w:hint="eastAsia" w:cs="宋体"/>
          <w:b/>
          <w:bCs/>
          <w:sz w:val="28"/>
          <w:szCs w:val="28"/>
          <w:lang w:val="en-US" w:eastAsia="zh-CN"/>
        </w:rPr>
        <w:t>注意事项</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Chars="0" w:firstLine="560" w:firstLineChars="200"/>
        <w:jc w:val="both"/>
        <w:textAlignment w:val="auto"/>
        <w:rPr>
          <w:rFonts w:hint="default" w:cs="宋体"/>
          <w:sz w:val="28"/>
          <w:szCs w:val="28"/>
          <w:lang w:val="en-US" w:eastAsia="zh-CN"/>
        </w:rPr>
      </w:pPr>
      <w:r>
        <w:rPr>
          <w:rFonts w:hint="eastAsia" w:cs="宋体"/>
          <w:sz w:val="28"/>
          <w:szCs w:val="28"/>
          <w:lang w:val="en-US" w:eastAsia="zh-CN"/>
        </w:rPr>
        <w:t>本项目以习近平新时代中国特色社会主义思想为方向指引，以习近平文化思想、习近平总书记关于中国特色新型智库建设重要论述及相关文件精神为具体指导。各申报单位及相关集体和个人必须坚持正确的政治方向、价值取向、学术导向，提交的全部材料须避免涉密数据和信息、不予公开的文件等。意识形态安全和保密问题及科研诚信问题属于一票否决事项。</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Chars="0" w:firstLine="560" w:firstLineChars="200"/>
        <w:jc w:val="both"/>
        <w:textAlignment w:val="auto"/>
        <w:rPr>
          <w:rFonts w:hint="default" w:cs="宋体"/>
          <w:sz w:val="28"/>
          <w:szCs w:val="28"/>
          <w:lang w:val="en-US" w:eastAsia="zh-CN"/>
        </w:rPr>
      </w:pPr>
      <w:r>
        <w:rPr>
          <w:rFonts w:hint="eastAsia" w:cs="宋体"/>
          <w:sz w:val="28"/>
          <w:szCs w:val="28"/>
          <w:lang w:val="en-US" w:eastAsia="zh-CN"/>
        </w:rPr>
        <w:t>本项目坚持“以评促建、以评促改”的宗旨和公平、公正、公开的原则，不进行中国智库排名，不谋求任何特殊利益。任何单位、集体和个人不得故意曲解或恶意炒作本项目的评价过程和评价结果。重大舆情事件属于一票否决事项。</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leftChars="0" w:firstLine="560" w:firstLineChars="200"/>
        <w:jc w:val="both"/>
        <w:textAlignment w:val="auto"/>
        <w:rPr>
          <w:rFonts w:hint="default" w:cs="宋体"/>
          <w:sz w:val="28"/>
          <w:szCs w:val="28"/>
          <w:lang w:val="en-US" w:eastAsia="zh-CN"/>
        </w:rPr>
      </w:pPr>
      <w:r>
        <w:rPr>
          <w:rFonts w:hint="eastAsia" w:cs="宋体"/>
          <w:sz w:val="28"/>
          <w:szCs w:val="28"/>
          <w:lang w:val="en-US" w:eastAsia="zh-CN"/>
        </w:rPr>
        <w:t>本项目设有详细的申报要求和严格的时间节点，具体参见各附件中的有关说明。所有征集内容的提交截止时间统一为</w:t>
      </w:r>
      <w:r>
        <w:rPr>
          <w:rFonts w:hint="default" w:ascii="Times New Roman" w:hAnsi="Times New Roman" w:eastAsia="黑体" w:cs="Times New Roman"/>
          <w:b/>
          <w:bCs/>
          <w:sz w:val="28"/>
          <w:szCs w:val="28"/>
          <w:highlight w:val="none"/>
          <w:lang w:val="en-US" w:eastAsia="zh-CN"/>
        </w:rPr>
        <w:t>2025</w:t>
      </w:r>
      <w:r>
        <w:rPr>
          <w:rFonts w:hint="eastAsia" w:ascii="黑体" w:hAnsi="黑体" w:eastAsia="黑体" w:cs="黑体"/>
          <w:b/>
          <w:bCs/>
          <w:sz w:val="28"/>
          <w:szCs w:val="28"/>
          <w:highlight w:val="none"/>
          <w:lang w:val="en-US" w:eastAsia="zh-CN"/>
        </w:rPr>
        <w:t>年</w:t>
      </w:r>
      <w:r>
        <w:rPr>
          <w:rFonts w:hint="eastAsia" w:ascii="Times New Roman" w:hAnsi="Times New Roman" w:eastAsia="黑体" w:cs="Times New Roman"/>
          <w:b/>
          <w:bCs/>
          <w:sz w:val="28"/>
          <w:szCs w:val="28"/>
          <w:highlight w:val="none"/>
          <w:lang w:val="en-US" w:eastAsia="zh-CN"/>
        </w:rPr>
        <w:t>3</w:t>
      </w:r>
      <w:r>
        <w:rPr>
          <w:rFonts w:hint="eastAsia" w:ascii="黑体" w:hAnsi="黑体" w:eastAsia="黑体" w:cs="黑体"/>
          <w:b/>
          <w:bCs/>
          <w:sz w:val="28"/>
          <w:szCs w:val="28"/>
          <w:highlight w:val="none"/>
          <w:lang w:val="en-US" w:eastAsia="zh-CN"/>
        </w:rPr>
        <w:t>月</w:t>
      </w:r>
      <w:r>
        <w:rPr>
          <w:rFonts w:hint="eastAsia" w:ascii="Times New Roman" w:hAnsi="Times New Roman" w:eastAsia="黑体" w:cs="Times New Roman"/>
          <w:b/>
          <w:bCs/>
          <w:sz w:val="28"/>
          <w:szCs w:val="28"/>
          <w:highlight w:val="none"/>
          <w:lang w:val="en-US" w:eastAsia="zh-CN"/>
        </w:rPr>
        <w:t>28</w:t>
      </w:r>
      <w:r>
        <w:rPr>
          <w:rFonts w:hint="eastAsia" w:ascii="黑体" w:hAnsi="黑体" w:eastAsia="黑体" w:cs="黑体"/>
          <w:b/>
          <w:bCs/>
          <w:sz w:val="28"/>
          <w:szCs w:val="28"/>
          <w:highlight w:val="none"/>
          <w:lang w:val="en-US" w:eastAsia="zh-CN"/>
        </w:rPr>
        <w:t>日（周五）</w:t>
      </w:r>
      <w:r>
        <w:rPr>
          <w:rFonts w:hint="eastAsia" w:cs="宋体"/>
          <w:sz w:val="28"/>
          <w:szCs w:val="28"/>
          <w:lang w:val="en-US" w:eastAsia="zh-CN"/>
        </w:rPr>
        <w:t>，所有材料均须在此之前完成填报、发送和邮寄。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eastAsia" w:cs="宋体"/>
          <w:b w:val="0"/>
          <w:bCs w:val="0"/>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jc w:val="both"/>
        <w:textAlignment w:val="auto"/>
        <w:rPr>
          <w:rFonts w:hint="eastAsia" w:cs="宋体"/>
          <w:b w:val="0"/>
          <w:bCs w:val="0"/>
          <w:sz w:val="28"/>
          <w:szCs w:val="28"/>
          <w:lang w:val="en-US" w:eastAsia="zh-CN"/>
        </w:rPr>
      </w:pPr>
      <w:r>
        <w:rPr>
          <w:rFonts w:hint="eastAsia" w:cs="宋体"/>
          <w:b/>
          <w:bCs/>
          <w:sz w:val="28"/>
          <w:szCs w:val="28"/>
          <w:lang w:val="en-US" w:eastAsia="zh-CN"/>
        </w:rPr>
        <w:t>联系信息</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cs="宋体"/>
          <w:b w:val="0"/>
          <w:bCs w:val="0"/>
          <w:sz w:val="28"/>
          <w:szCs w:val="28"/>
          <w:lang w:val="en-US" w:eastAsia="zh-CN"/>
        </w:rPr>
      </w:pPr>
      <w:r>
        <w:rPr>
          <w:rFonts w:hint="eastAsia" w:cs="宋体"/>
          <w:b w:val="0"/>
          <w:bCs w:val="0"/>
          <w:sz w:val="28"/>
          <w:szCs w:val="28"/>
          <w:lang w:val="en-US" w:eastAsia="zh-CN"/>
        </w:rPr>
        <w:t>邮寄地址：北京市东城区建国门内大街5号（邮编100732）</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1957" w:leftChars="232" w:hanging="1400" w:hangingChars="500"/>
        <w:jc w:val="both"/>
        <w:textAlignment w:val="auto"/>
        <w:rPr>
          <w:rFonts w:hint="eastAsia" w:cs="宋体"/>
          <w:b w:val="0"/>
          <w:bCs w:val="0"/>
          <w:sz w:val="28"/>
          <w:szCs w:val="28"/>
          <w:lang w:val="en-US" w:eastAsia="zh-CN"/>
        </w:rPr>
      </w:pPr>
      <w:r>
        <w:rPr>
          <w:rFonts w:hint="eastAsia" w:cs="宋体"/>
          <w:b w:val="0"/>
          <w:bCs w:val="0"/>
          <w:sz w:val="28"/>
          <w:szCs w:val="28"/>
          <w:lang w:val="en-US" w:eastAsia="zh-CN"/>
        </w:rPr>
        <w:t>收件单位：中国社会科学院 中国社会科学评价研究院 机构与智库评价研究室</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rPr>
          <w:rFonts w:hint="eastAsia" w:cs="宋体"/>
          <w:b w:val="0"/>
          <w:bCs w:val="0"/>
          <w:sz w:val="28"/>
          <w:szCs w:val="28"/>
          <w:lang w:val="en-US" w:eastAsia="zh-CN"/>
        </w:rPr>
      </w:pPr>
      <w:r>
        <w:rPr>
          <w:rFonts w:hint="eastAsia" w:cs="宋体"/>
          <w:b w:val="0"/>
          <w:bCs w:val="0"/>
          <w:sz w:val="28"/>
          <w:szCs w:val="28"/>
          <w:lang w:val="en-US" w:eastAsia="zh-CN"/>
        </w:rPr>
        <w:t xml:space="preserve">联 系 人：胡老师、王老师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rPr>
          <w:rFonts w:hint="eastAsia" w:cs="宋体"/>
          <w:b w:val="0"/>
          <w:bCs w:val="0"/>
          <w:sz w:val="28"/>
          <w:szCs w:val="28"/>
          <w:lang w:val="en-US" w:eastAsia="zh-CN"/>
        </w:rPr>
      </w:pPr>
      <w:r>
        <w:rPr>
          <w:rFonts w:hint="eastAsia" w:cs="宋体"/>
          <w:b w:val="0"/>
          <w:bCs w:val="0"/>
          <w:sz w:val="28"/>
          <w:szCs w:val="28"/>
          <w:lang w:val="en-US" w:eastAsia="zh-CN"/>
        </w:rPr>
        <w:t>联系电话：010-85195174</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rPr>
          <w:rFonts w:hint="default" w:cs="宋体"/>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right"/>
        <w:textAlignment w:val="auto"/>
        <w:rPr>
          <w:rFonts w:hint="eastAsia" w:cs="宋体"/>
          <w:sz w:val="28"/>
          <w:szCs w:val="28"/>
          <w:lang w:val="en-US" w:eastAsia="zh-CN"/>
        </w:rPr>
      </w:pPr>
      <w:r>
        <w:rPr>
          <w:rFonts w:hint="eastAsia" w:cs="宋体"/>
          <w:sz w:val="28"/>
          <w:szCs w:val="28"/>
          <w:lang w:val="en-US" w:eastAsia="zh-CN"/>
        </w:rPr>
        <w:t>中国社会科学评价研究院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right"/>
        <w:textAlignment w:val="auto"/>
        <w:rPr>
          <w:rFonts w:hint="default" w:cs="宋体"/>
          <w:sz w:val="28"/>
          <w:szCs w:val="28"/>
          <w:lang w:val="en-US" w:eastAsia="zh-CN"/>
        </w:rPr>
      </w:pPr>
      <w:r>
        <w:rPr>
          <w:rFonts w:hint="eastAsia" w:cs="宋体"/>
          <w:sz w:val="28"/>
          <w:szCs w:val="28"/>
          <w:lang w:val="en-US" w:eastAsia="zh-CN"/>
        </w:rPr>
        <w:t>2025年1月24日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s="宋体"/>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cs="宋体"/>
          <w:sz w:val="24"/>
          <w:lang w:val="en-US" w:eastAsia="zh-CN"/>
        </w:rPr>
      </w:pPr>
      <w:r>
        <w:rPr>
          <w:rFonts w:hint="eastAsia" w:cs="宋体"/>
          <w:sz w:val="24"/>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jc w:val="left"/>
        <w:textAlignment w:val="auto"/>
        <w:rPr>
          <w:rFonts w:hint="default" w:cs="宋体"/>
          <w:sz w:val="24"/>
          <w:lang w:val="en-US" w:eastAsia="zh-CN"/>
        </w:rPr>
      </w:pPr>
      <w:r>
        <w:rPr>
          <w:rFonts w:hint="eastAsia" w:cs="宋体"/>
          <w:sz w:val="24"/>
          <w:lang w:val="en-US" w:eastAsia="zh-CN"/>
        </w:rPr>
        <w:t>注：附件WORD版用于填报、PDF版用于格式参考</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left"/>
        <w:textAlignment w:val="auto"/>
        <w:rPr>
          <w:rFonts w:hint="eastAsia" w:cs="宋体"/>
          <w:sz w:val="24"/>
          <w:lang w:val="en-US" w:eastAsia="zh-CN"/>
        </w:rPr>
      </w:pPr>
      <w:r>
        <w:rPr>
          <w:rFonts w:hint="eastAsia" w:cs="宋体"/>
          <w:sz w:val="24"/>
          <w:lang w:val="en-US" w:eastAsia="zh-CN"/>
        </w:rPr>
        <w:t>《AMI智库入库申报书（2025年版）》WORD版</w:t>
      </w:r>
      <w:r>
        <w:rPr>
          <w:rFonts w:hint="eastAsia" w:cs="宋体"/>
          <w:color w:val="FF0000"/>
          <w:sz w:val="24"/>
          <w:lang w:val="en-US" w:eastAsia="zh-CN"/>
        </w:rPr>
        <w:t>【</w:t>
      </w:r>
      <w:r>
        <w:rPr>
          <w:rFonts w:hint="eastAsia" w:cs="宋体"/>
          <w:b/>
          <w:bCs/>
          <w:color w:val="FF0000"/>
          <w:sz w:val="24"/>
          <w:lang w:val="en-US" w:eastAsia="zh-CN"/>
        </w:rPr>
        <w:t>所有智库必须填报，各智库单位无论此前是否参与过评价院的智库评价项目，本次都需提交入库申报书</w:t>
      </w:r>
      <w:r>
        <w:rPr>
          <w:rFonts w:hint="eastAsia" w:cs="宋体"/>
          <w:color w:val="FF0000"/>
          <w:sz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cs="宋体"/>
          <w:sz w:val="24"/>
          <w:lang w:val="en-US" w:eastAsia="zh-CN"/>
        </w:rPr>
      </w:pPr>
      <w:r>
        <w:rPr>
          <w:rFonts w:hint="eastAsia" w:cs="宋体"/>
          <w:sz w:val="24"/>
          <w:lang w:val="en-US" w:eastAsia="zh-CN"/>
        </w:rPr>
        <w:t>1.1《AMI智库入库申报书（2025年版）》PDF版</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eastAsia" w:cs="宋体" w:eastAsiaTheme="minorEastAsia"/>
          <w:spacing w:val="0"/>
          <w:sz w:val="24"/>
          <w:lang w:val="en-US" w:eastAsia="zh-CN"/>
        </w:rPr>
      </w:pPr>
      <w:r>
        <w:rPr>
          <w:rFonts w:hint="eastAsia" w:cs="宋体"/>
          <w:sz w:val="24"/>
          <w:lang w:val="en-US" w:eastAsia="zh-CN"/>
        </w:rPr>
        <w:t>《中国智库特色案例申报书</w:t>
      </w:r>
      <w:r>
        <w:rPr>
          <w:rFonts w:hint="eastAsia" w:cs="宋体" w:eastAsiaTheme="minorEastAsia"/>
          <w:spacing w:val="0"/>
          <w:sz w:val="24"/>
          <w:lang w:val="en-US" w:eastAsia="zh-CN"/>
        </w:rPr>
        <w:t>（2025年版）》WORD版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cs="宋体"/>
          <w:sz w:val="24"/>
          <w:lang w:val="en-US" w:eastAsia="zh-CN"/>
        </w:rPr>
      </w:pPr>
      <w:r>
        <w:rPr>
          <w:rFonts w:hint="eastAsia" w:cs="宋体"/>
          <w:sz w:val="24"/>
          <w:lang w:val="en-US" w:eastAsia="zh-CN"/>
        </w:rPr>
        <w:t>2.2《中国智库特色案例申报书</w:t>
      </w:r>
      <w:r>
        <w:rPr>
          <w:rFonts w:hint="eastAsia" w:cs="宋体" w:eastAsiaTheme="minorEastAsia"/>
          <w:spacing w:val="0"/>
          <w:sz w:val="24"/>
          <w:lang w:val="en-US" w:eastAsia="zh-CN"/>
        </w:rPr>
        <w:t>（2025年版）》</w:t>
      </w:r>
      <w:r>
        <w:rPr>
          <w:rFonts w:hint="eastAsia" w:cs="宋体"/>
          <w:sz w:val="24"/>
          <w:lang w:val="en-US" w:eastAsia="zh-CN"/>
        </w:rPr>
        <w:t>PDF版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cs="宋体"/>
          <w:sz w:val="24"/>
          <w:lang w:val="en-US" w:eastAsia="zh-CN"/>
        </w:rPr>
      </w:pPr>
      <w:r>
        <w:rPr>
          <w:rFonts w:hint="eastAsia" w:cs="宋体"/>
          <w:sz w:val="24"/>
          <w:lang w:val="en-US" w:eastAsia="zh-CN"/>
        </w:rPr>
        <w:t>3. 《中国特色新型智库十年回顾与展望调查问卷》</w:t>
      </w:r>
      <w:r>
        <w:rPr>
          <w:rFonts w:hint="eastAsia" w:cs="宋体"/>
          <w:color w:val="FF0000"/>
          <w:sz w:val="24"/>
          <w:lang w:val="en-US" w:eastAsia="zh-CN"/>
        </w:rPr>
        <w:t>【</w:t>
      </w:r>
      <w:r>
        <w:rPr>
          <w:rFonts w:hint="eastAsia" w:cs="宋体"/>
          <w:b/>
          <w:bCs/>
          <w:color w:val="FF0000"/>
          <w:sz w:val="24"/>
          <w:lang w:val="en-US" w:eastAsia="zh-CN"/>
        </w:rPr>
        <w:t>所有智库必须填报</w:t>
      </w:r>
      <w:r>
        <w:rPr>
          <w:rFonts w:hint="eastAsia" w:cs="宋体"/>
          <w:color w:val="FF0000"/>
          <w:sz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cs="宋体"/>
          <w:sz w:val="24"/>
          <w:lang w:val="en-US" w:eastAsia="zh-CN"/>
        </w:rPr>
      </w:pPr>
      <w:r>
        <w:rPr>
          <w:rFonts w:hint="eastAsia" w:cs="宋体"/>
          <w:sz w:val="24"/>
          <w:lang w:val="en-US" w:eastAsia="zh-CN"/>
        </w:rPr>
        <w:t xml:space="preserve">问卷星链接：https://www.wjx.cn/vm/OdvbQ0J.aspx# </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cs="宋体"/>
          <w:sz w:val="24"/>
          <w:lang w:val="en-US" w:eastAsia="zh-CN"/>
        </w:rPr>
      </w:pPr>
      <w:r>
        <w:rPr>
          <w:rFonts w:hint="eastAsia" w:cs="宋体"/>
          <w:sz w:val="24"/>
          <w:lang w:val="en-US" w:eastAsia="zh-CN"/>
        </w:rPr>
        <w:drawing>
          <wp:anchor distT="0" distB="0" distL="114935" distR="114935" simplePos="0" relativeHeight="251659264" behindDoc="0" locked="0" layoutInCell="1" allowOverlap="1">
            <wp:simplePos x="0" y="0"/>
            <wp:positionH relativeFrom="column">
              <wp:posOffset>1427480</wp:posOffset>
            </wp:positionH>
            <wp:positionV relativeFrom="paragraph">
              <wp:posOffset>19050</wp:posOffset>
            </wp:positionV>
            <wp:extent cx="710565" cy="710565"/>
            <wp:effectExtent l="0" t="0" r="13335" b="13335"/>
            <wp:wrapNone/>
            <wp:docPr id="1" name="图片 1"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code"/>
                    <pic:cNvPicPr>
                      <a:picLocks noChangeAspect="1"/>
                    </pic:cNvPicPr>
                  </pic:nvPicPr>
                  <pic:blipFill>
                    <a:blip r:embed="rId4"/>
                    <a:stretch>
                      <a:fillRect/>
                    </a:stretch>
                  </pic:blipFill>
                  <pic:spPr>
                    <a:xfrm flipH="1">
                      <a:off x="0" y="0"/>
                      <a:ext cx="710565" cy="710565"/>
                    </a:xfrm>
                    <a:prstGeom prst="rect">
                      <a:avLst/>
                    </a:prstGeom>
                  </pic:spPr>
                </pic:pic>
              </a:graphicData>
            </a:graphic>
          </wp:anchor>
        </w:drawing>
      </w:r>
      <w:r>
        <w:rPr>
          <w:rFonts w:hint="eastAsia" w:cs="宋体"/>
          <w:sz w:val="24"/>
          <w:lang w:val="en-US" w:eastAsia="zh-CN"/>
        </w:rPr>
        <w:t>问卷星二维码：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cs="宋体"/>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0" w:firstLineChars="0"/>
        <w:jc w:val="left"/>
        <w:textAlignment w:val="auto"/>
        <w:rPr>
          <w:rFonts w:hint="eastAsia" w:cs="宋体"/>
          <w:sz w:val="16"/>
          <w:szCs w:val="1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2080" w:firstLineChars="1300"/>
        <w:jc w:val="left"/>
        <w:textAlignment w:val="auto"/>
        <w:rPr>
          <w:rFonts w:hint="eastAsia" w:cs="宋体"/>
          <w:sz w:val="16"/>
          <w:szCs w:val="16"/>
          <w:lang w:val="en-US" w:eastAsia="zh-CN"/>
        </w:rPr>
      </w:pPr>
      <w:r>
        <w:rPr>
          <w:rFonts w:hint="eastAsia" w:cs="宋体"/>
          <w:sz w:val="16"/>
          <w:szCs w:val="16"/>
          <w:lang w:val="en-US" w:eastAsia="zh-CN"/>
        </w:rPr>
        <w:t>《中国特色新型智库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1920" w:firstLineChars="1200"/>
        <w:jc w:val="left"/>
        <w:textAlignment w:val="auto"/>
        <w:rPr>
          <w:rFonts w:hint="default" w:cs="宋体"/>
          <w:sz w:val="24"/>
          <w:lang w:val="en-US" w:eastAsia="zh-CN"/>
        </w:rPr>
      </w:pPr>
      <w:r>
        <w:rPr>
          <w:rFonts w:hint="eastAsia" w:cs="宋体"/>
          <w:sz w:val="16"/>
          <w:szCs w:val="16"/>
          <w:lang w:val="en-US" w:eastAsia="zh-CN"/>
        </w:rPr>
        <w:t>十年回顾与展望调查问卷》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39A60"/>
    <w:multiLevelType w:val="singleLevel"/>
    <w:tmpl w:val="88039A60"/>
    <w:lvl w:ilvl="0" w:tentative="0">
      <w:start w:val="1"/>
      <w:numFmt w:val="decimal"/>
      <w:suff w:val="space"/>
      <w:lvlText w:val="%1."/>
      <w:lvlJc w:val="left"/>
    </w:lvl>
  </w:abstractNum>
  <w:abstractNum w:abstractNumId="1">
    <w:nsid w:val="A86751E1"/>
    <w:multiLevelType w:val="singleLevel"/>
    <w:tmpl w:val="A86751E1"/>
    <w:lvl w:ilvl="0" w:tentative="0">
      <w:start w:val="1"/>
      <w:numFmt w:val="chineseCounting"/>
      <w:suff w:val="space"/>
      <w:lvlText w:val="%1、"/>
      <w:lvlJc w:val="left"/>
      <w:rPr>
        <w:rFonts w:hint="eastAsia"/>
        <w:b/>
        <w:bCs/>
      </w:rPr>
    </w:lvl>
  </w:abstractNum>
  <w:abstractNum w:abstractNumId="2">
    <w:nsid w:val="3C642372"/>
    <w:multiLevelType w:val="singleLevel"/>
    <w:tmpl w:val="3C642372"/>
    <w:lvl w:ilvl="0" w:tentative="0">
      <w:start w:val="1"/>
      <w:numFmt w:val="decimal"/>
      <w:suff w:val="space"/>
      <w:lvlText w:val="%1."/>
      <w:lvlJc w:val="left"/>
    </w:lvl>
  </w:abstractNum>
  <w:abstractNum w:abstractNumId="3">
    <w:nsid w:val="665DA6BA"/>
    <w:multiLevelType w:val="singleLevel"/>
    <w:tmpl w:val="665DA6BA"/>
    <w:lvl w:ilvl="0" w:tentative="0">
      <w:start w:val="1"/>
      <w:numFmt w:val="decimal"/>
      <w:suff w:val="space"/>
      <w:lvlText w:val="%1."/>
      <w:lvlJc w:val="left"/>
      <w:rPr>
        <w:rFonts w:hint="default" w:ascii="Times New Roman" w:hAnsi="Times New Roman"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1OThiNzBiYjllMzZiZmYwYjIyMTdhNmZjNTk2MzMifQ=="/>
  </w:docVars>
  <w:rsids>
    <w:rsidRoot w:val="00000000"/>
    <w:rsid w:val="00B47A66"/>
    <w:rsid w:val="00C86B57"/>
    <w:rsid w:val="01D4531D"/>
    <w:rsid w:val="02217FDE"/>
    <w:rsid w:val="03D14550"/>
    <w:rsid w:val="042C2112"/>
    <w:rsid w:val="08D05FD1"/>
    <w:rsid w:val="09D00287"/>
    <w:rsid w:val="0A69126C"/>
    <w:rsid w:val="0BC72462"/>
    <w:rsid w:val="0C2956A6"/>
    <w:rsid w:val="0CF072BB"/>
    <w:rsid w:val="0DF85AFD"/>
    <w:rsid w:val="0E006BC4"/>
    <w:rsid w:val="119B3D3D"/>
    <w:rsid w:val="149B66DD"/>
    <w:rsid w:val="14BB3324"/>
    <w:rsid w:val="15DC1F2E"/>
    <w:rsid w:val="186B15B7"/>
    <w:rsid w:val="193225E4"/>
    <w:rsid w:val="19A760F5"/>
    <w:rsid w:val="1BBD0680"/>
    <w:rsid w:val="1EE11751"/>
    <w:rsid w:val="206841AD"/>
    <w:rsid w:val="215754A1"/>
    <w:rsid w:val="221F1988"/>
    <w:rsid w:val="228274AE"/>
    <w:rsid w:val="22E855A7"/>
    <w:rsid w:val="24F3203F"/>
    <w:rsid w:val="286C48BF"/>
    <w:rsid w:val="2B1F7D54"/>
    <w:rsid w:val="2BB134DB"/>
    <w:rsid w:val="2C0A0C4B"/>
    <w:rsid w:val="311566B0"/>
    <w:rsid w:val="34CF53FE"/>
    <w:rsid w:val="387A73D4"/>
    <w:rsid w:val="39215D79"/>
    <w:rsid w:val="3A4C7B24"/>
    <w:rsid w:val="3A935D24"/>
    <w:rsid w:val="3B205A8E"/>
    <w:rsid w:val="3C1B3742"/>
    <w:rsid w:val="3D06050A"/>
    <w:rsid w:val="3DAE270A"/>
    <w:rsid w:val="41896292"/>
    <w:rsid w:val="41F47948"/>
    <w:rsid w:val="4246707D"/>
    <w:rsid w:val="4732140B"/>
    <w:rsid w:val="48425B85"/>
    <w:rsid w:val="48A40CC7"/>
    <w:rsid w:val="498D56B8"/>
    <w:rsid w:val="49A6244C"/>
    <w:rsid w:val="49AD4FAA"/>
    <w:rsid w:val="4AC838E2"/>
    <w:rsid w:val="4B014A81"/>
    <w:rsid w:val="4B7829F6"/>
    <w:rsid w:val="4DED6E28"/>
    <w:rsid w:val="50A31988"/>
    <w:rsid w:val="51E06AB4"/>
    <w:rsid w:val="521708A6"/>
    <w:rsid w:val="537A06F2"/>
    <w:rsid w:val="552222BA"/>
    <w:rsid w:val="59585A22"/>
    <w:rsid w:val="59D419BF"/>
    <w:rsid w:val="5A7A21B2"/>
    <w:rsid w:val="5E651D2F"/>
    <w:rsid w:val="608D559A"/>
    <w:rsid w:val="62AA7CF0"/>
    <w:rsid w:val="630857A2"/>
    <w:rsid w:val="63782C82"/>
    <w:rsid w:val="645B1C35"/>
    <w:rsid w:val="659B647C"/>
    <w:rsid w:val="673C4B8C"/>
    <w:rsid w:val="68415C65"/>
    <w:rsid w:val="69DC08C3"/>
    <w:rsid w:val="69E63E4A"/>
    <w:rsid w:val="6DD06FA7"/>
    <w:rsid w:val="6E33581D"/>
    <w:rsid w:val="6F9953BF"/>
    <w:rsid w:val="733B6E27"/>
    <w:rsid w:val="737B68E0"/>
    <w:rsid w:val="789F07F6"/>
    <w:rsid w:val="79A123DE"/>
    <w:rsid w:val="7CB0709A"/>
    <w:rsid w:val="7E315C19"/>
    <w:rsid w:val="7F897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宋体" w:eastAsiaTheme="minorEastAsia"/>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1657</Words>
  <Characters>1712</Characters>
  <Lines>0</Lines>
  <Paragraphs>0</Paragraphs>
  <TotalTime>1</TotalTime>
  <ScaleCrop>false</ScaleCrop>
  <LinksUpToDate>false</LinksUpToDate>
  <CharactersWithSpaces>1722</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2024-12-06T01:06:00Z</dcterms:created>
  <dc:creator>luyizhou</dc:creator>
  <cp:lastModifiedBy>咩</cp:lastModifiedBy>
  <dcterms:modified xsi:type="dcterms:W3CDTF">2025-02-13T02:46:38Z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8C8986EACB4E42FFA0DABD29930B0536_13</vt:lpwstr>
  </property>
  <property fmtid="{D5CDD505-2E9C-101B-9397-08002B2CF9AE}" pid="4" name="KSOTemplateDocerSaveRecord">
    <vt:lpwstr>eyJoZGlkIjoiODg2ZGIyNTg0YzgwYWVlZWE1MjQwOGRmOTI0MTZjZTkiLCJ1c2VySWQiOiIyMTUwODgzNjYifQ==</vt:lpwstr>
  </property>
</Properties>
</file>